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in jeder Küche</w:t>
            </w:r>
          </w:p>
          <w:p>
            <w:pPr>
              <w:spacing w:before="0" w:after="0"/>
            </w:pPr>
            <w:r>
              <w:t>2* per Haus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0938835" name="3fe7d100-0749-11f1-965b-f33112f3ac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7824100" name="3fe7d100-0749-11f1-965b-f33112f3acb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415360" name="45afeb40-0749-11f1-965b-f33112f3ac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5529428" name="45afeb40-0749-11f1-965b-f33112f3acb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Zwischenböden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2973701" name="cfde6930-074a-11f1-965b-f33112f3ac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103826" name="cfde6930-074a-11f1-965b-f33112f3acb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81606162" name="d9742d40-074a-11f1-965b-f33112f3ac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3278786" name="d9742d40-074a-11f1-965b-f33112f3acb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Schwermetall: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</w:t>
          </w:r>
        </w:p>
        <w:p>
          <w:pPr>
            <w:spacing w:before="0" w:after="0"/>
          </w:pPr>
          <w:r>
            <w:t>679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